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6A1" w:rsidRDefault="003B36A1" w:rsidP="003B36A1">
      <w:r>
        <w:t xml:space="preserve">The Ontario EMR Specification v4.1 </w:t>
      </w:r>
      <w:r w:rsidR="00D53851">
        <w:t>was published</w:t>
      </w:r>
      <w:r>
        <w:t xml:space="preserve"> </w:t>
      </w:r>
      <w:r w:rsidR="00D53851">
        <w:t>April 1</w:t>
      </w:r>
      <w:r>
        <w:t>, 201</w:t>
      </w:r>
      <w:r w:rsidR="00D53851">
        <w:t>2</w:t>
      </w:r>
      <w:r>
        <w:t>. EMR Spec v4.1 is comprised of the following:</w:t>
      </w:r>
    </w:p>
    <w:p w:rsidR="003B36A1" w:rsidRDefault="003B36A1" w:rsidP="003B36A1">
      <w:r>
        <w:t>EMR Spec 4.0</w:t>
      </w:r>
    </w:p>
    <w:p w:rsidR="003B36A1" w:rsidRDefault="003B36A1" w:rsidP="003B36A1">
      <w:r>
        <w:t>EMR Spec 4.1 - Appendix H</w:t>
      </w:r>
    </w:p>
    <w:p w:rsidR="00E15E44" w:rsidRDefault="00E15E44" w:rsidP="003B36A1">
      <w:bookmarkStart w:id="0" w:name="_GoBack"/>
      <w:bookmarkEnd w:id="0"/>
    </w:p>
    <w:sectPr w:rsidR="00E15E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51E"/>
    <w:rsid w:val="003B36A1"/>
    <w:rsid w:val="00BA451E"/>
    <w:rsid w:val="00D53851"/>
    <w:rsid w:val="00E1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F9EF3"/>
  <w15:chartTrackingRefBased/>
  <w15:docId w15:val="{8D7153F6-29B1-4382-9985-FDE1B123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Gavin Tong</dc:creator>
  <cp:keywords/>
  <dc:description/>
  <cp:lastModifiedBy>Gavin Tong</cp:lastModifiedBy>
  <cp:revision>3</cp:revision>
  <dcterms:created xsi:type="dcterms:W3CDTF">2017-05-29T14:55:00Z</dcterms:created>
  <dcterms:modified xsi:type="dcterms:W3CDTF">2017-05-29T15:22:00Z</dcterms:modified>
</cp:coreProperties>
</file>